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2"/>
        <w:gridCol w:w="473"/>
        <w:gridCol w:w="807"/>
        <w:gridCol w:w="648"/>
        <w:gridCol w:w="656"/>
        <w:gridCol w:w="215"/>
        <w:gridCol w:w="609"/>
        <w:gridCol w:w="1041"/>
        <w:gridCol w:w="851"/>
        <w:gridCol w:w="43"/>
        <w:gridCol w:w="405"/>
        <w:gridCol w:w="755"/>
        <w:gridCol w:w="356"/>
        <w:gridCol w:w="1216"/>
        <w:gridCol w:w="1885"/>
        <w:gridCol w:w="26"/>
      </w:tblGrid>
      <w:tr w:rsidR="00AA2CB0" w:rsidRPr="001C715A" w:rsidTr="00EC599D">
        <w:trPr>
          <w:trHeight w:val="615"/>
        </w:trPr>
        <w:tc>
          <w:tcPr>
            <w:tcW w:w="10778" w:type="dxa"/>
            <w:gridSpan w:val="16"/>
            <w:shd w:val="clear" w:color="FFFFFF" w:fill="auto"/>
          </w:tcPr>
          <w:p w:rsidR="00913E3F" w:rsidRDefault="007039E9" w:rsidP="001C715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9A06E4">
              <w:rPr>
                <w:rFonts w:ascii="Times New Roman" w:hAnsi="Times New Roman" w:cs="Times New Roman"/>
                <w:b/>
                <w:sz w:val="22"/>
              </w:rPr>
              <w:t xml:space="preserve">СОГЛАШЕНИЕ </w:t>
            </w:r>
          </w:p>
          <w:p w:rsidR="007039E9" w:rsidRDefault="00913E3F" w:rsidP="001C715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 порядке использования аналога собственноручной подписи.</w:t>
            </w:r>
          </w:p>
          <w:p w:rsidR="00AA2CB0" w:rsidRPr="001C715A" w:rsidRDefault="00AA2CB0" w:rsidP="007039E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C715A" w:rsidRPr="001C715A" w:rsidTr="00EC599D">
        <w:trPr>
          <w:trHeight w:val="228"/>
        </w:trPr>
        <w:tc>
          <w:tcPr>
            <w:tcW w:w="7295" w:type="dxa"/>
            <w:gridSpan w:val="12"/>
            <w:shd w:val="clear" w:color="FFFFFF" w:fill="auto"/>
          </w:tcPr>
          <w:p w:rsidR="00AA2CB0" w:rsidRPr="001C715A" w:rsidRDefault="002D74F4" w:rsidP="001C71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</w:t>
            </w:r>
          </w:p>
        </w:tc>
        <w:tc>
          <w:tcPr>
            <w:tcW w:w="3483" w:type="dxa"/>
            <w:gridSpan w:val="4"/>
            <w:shd w:val="clear" w:color="FFFFFF" w:fill="auto"/>
            <w:vAlign w:val="center"/>
          </w:tcPr>
          <w:p w:rsidR="00AA2CB0" w:rsidRPr="001C715A" w:rsidRDefault="001C715A" w:rsidP="007039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</w:t>
            </w:r>
            <w:r w:rsidR="009A06E4">
              <w:rPr>
                <w:rFonts w:ascii="Times New Roman" w:hAnsi="Times New Roman" w:cs="Times New Roman"/>
                <w:sz w:val="22"/>
              </w:rPr>
              <w:t>_______</w:t>
            </w:r>
          </w:p>
        </w:tc>
      </w:tr>
      <w:tr w:rsidR="001C715A" w:rsidRPr="001C715A" w:rsidTr="00EC599D">
        <w:trPr>
          <w:trHeight w:val="315"/>
        </w:trPr>
        <w:tc>
          <w:tcPr>
            <w:tcW w:w="3376" w:type="dxa"/>
            <w:gridSpan w:val="5"/>
            <w:shd w:val="clear" w:color="FFFFFF" w:fill="auto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" w:type="dxa"/>
            <w:shd w:val="clear" w:color="FFFFFF" w:fill="auto"/>
            <w:vAlign w:val="bottom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5" w:type="dxa"/>
            <w:gridSpan w:val="5"/>
            <w:shd w:val="clear" w:color="FFFFFF" w:fill="auto"/>
            <w:vAlign w:val="bottom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" w:type="dxa"/>
            <w:shd w:val="clear" w:color="FFFFFF" w:fill="auto"/>
            <w:vAlign w:val="center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6" w:type="dxa"/>
            <w:shd w:val="clear" w:color="FFFFFF" w:fill="auto"/>
            <w:vAlign w:val="center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dxa"/>
            <w:shd w:val="clear" w:color="FFFFFF" w:fill="auto"/>
            <w:vAlign w:val="center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" w:type="dxa"/>
            <w:shd w:val="clear" w:color="FFFFFF" w:fill="auto"/>
            <w:vAlign w:val="center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A2CB0" w:rsidRPr="001C715A" w:rsidTr="00EC599D">
        <w:trPr>
          <w:trHeight w:val="3270"/>
        </w:trPr>
        <w:tc>
          <w:tcPr>
            <w:tcW w:w="10778" w:type="dxa"/>
            <w:gridSpan w:val="16"/>
            <w:shd w:val="clear" w:color="FFFFFF" w:fill="auto"/>
          </w:tcPr>
          <w:p w:rsidR="002D74F4" w:rsidRDefault="002D74F4" w:rsidP="002D74F4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913E3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C715A">
              <w:rPr>
                <w:rFonts w:ascii="Times New Roman" w:hAnsi="Times New Roman" w:cs="Times New Roman"/>
                <w:b/>
                <w:sz w:val="22"/>
              </w:rPr>
              <w:t>1. Предмет Соглашения</w:t>
            </w:r>
          </w:p>
          <w:p w:rsidR="00913E3F" w:rsidRDefault="00913E3F" w:rsidP="002D74F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 Настоящее соглашение устанавливает порядок и условия использования аналога собственноручной подписи в ходе подписания документов между Пайщиком и Кооперативом, определяет возникающие в этой связи права, обязанности и ответственность сторон.</w:t>
            </w:r>
          </w:p>
          <w:p w:rsidR="00913E3F" w:rsidRDefault="00913E3F" w:rsidP="002D74F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1.2. Подписание настоящего соглашения осуществляется в целях предоставления Пайщику возможности подписать заявку на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заключить Договор займа, дальнейшее исполнение/изменения договора займа, а также возможность подписывать иные документы, которые определяют права и обязанности сторон.</w:t>
            </w:r>
          </w:p>
          <w:p w:rsidR="00913E3F" w:rsidRDefault="00913E3F" w:rsidP="00913E3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13E3F">
              <w:rPr>
                <w:rFonts w:ascii="Times New Roman" w:hAnsi="Times New Roman" w:cs="Times New Roman"/>
                <w:b/>
                <w:sz w:val="22"/>
              </w:rPr>
              <w:t>2. Использование аналога собственноручной подписи.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2.1. Стороны руководствуются положениями ч. 2 ст. 160 Гражданского кодекса РФ и ч. 2. ст. 6 Закона об электронной подписи, стороны договорились о том, что все документы, в том числе договоры займов, считаются подписанными аналогом собственноручной подписи.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2.2. Подача заявки на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подписание договора займа, а также иных документов, которые определяют права и обязанности сторон производятся на сайте КПК «Кредит-Партнер» через личный кабинет Пайщика. Доступ в личный кабинет осуществляется Пайщиком по индивидуальному логину и паролю, с подтверждением авторизации смс-кода, направленный Кооперативом на личный номер телефона, подтвержденный Пайщиком при идентификации личности.</w:t>
            </w:r>
            <w:bookmarkStart w:id="0" w:name="_GoBack"/>
            <w:bookmarkEnd w:id="0"/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2.3. В случае изменения персональных данных Пайщика, в том числе изменения личного номера телефона, Пайщик обязан предоставить Кооперативу актуальные сведения о себе, при этом пройти подтверждение номера телефона, путем авторизации смс кода. 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2.4. Смс-код предоставляется Пайщику Кооперативом путем направления смс-сообщения, содержащий соответствующий код, сообщение направляется на зарегистрированный номер Пайщика и соответственно, считается предоставленным лично Пайщику с сохранением конфиденциальности смс-кода. 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2.5. Смс-код используется однократно для подписания каждого отдельного документа, предоставление смс-кода осуществляется при получении электронного запроса Пайщика, направленного Кооперативу с использованием личного кабинета Пайщика.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2.6. Стороны договорились, что любой документ, подписанный аналогом собственноручной подписи, признается равнозначно подписанный собственноручной подписью Пайщика и соответственно порождает юридические последствия, как если бы оно было зафиксировано на бумажном носителе. </w:t>
            </w:r>
          </w:p>
          <w:p w:rsidR="00913E3F" w:rsidRDefault="00913E3F" w:rsidP="00913E3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13E3F">
              <w:rPr>
                <w:rFonts w:ascii="Times New Roman" w:hAnsi="Times New Roman" w:cs="Times New Roman"/>
                <w:b/>
                <w:sz w:val="22"/>
              </w:rPr>
              <w:t>3. Конфиденциальность.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3.1. Клиент обязан: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3.1.1. Не разглашать любым третьим лицам информацию о закрепленном за ним Логине и Пароле от личного кабинета Пайщика, и конфиденциальном смс-коде, полученном Пайщиком в целях формирования аналога собственноручной подписи, а также предпринимать все меры, необходимые для сохранения этих сведений в тайне.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3.1.2. Не передавать третьим лицам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SIM</w:t>
            </w:r>
            <w:r>
              <w:rPr>
                <w:rFonts w:ascii="Times New Roman" w:hAnsi="Times New Roman" w:cs="Times New Roman"/>
                <w:sz w:val="22"/>
              </w:rPr>
              <w:t xml:space="preserve">-карту, которая обеспечивает возможность использовать подтвержденный номер, а также предпринимать все меры, необходимые для того, чтобы третьи лица не получили возможность использования указанной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SIM</w:t>
            </w:r>
            <w:r>
              <w:rPr>
                <w:rFonts w:ascii="Times New Roman" w:hAnsi="Times New Roman" w:cs="Times New Roman"/>
                <w:sz w:val="22"/>
              </w:rPr>
              <w:t>-карты без осуществления контроля со стороны Пайщика.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3.1.3. Не предоставлять третьим лицам доступ к Личному кабинету Пайщика, а также предпринимать все меры для того, чтобы информация, необходимая для такого доступа (логин и пароль), не стали известны третьим лицам.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3.1.4. Незамедлительно сообщать Кооперативу о нарушении секретности сведений, указанных в п. 3.1.1 и п. 3.1.3 соглашения, о возникновении у Пайщика подозрений в нарушении их секретности или об утрате Пайщиком контроля над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SIM</w:t>
            </w:r>
            <w:r>
              <w:rPr>
                <w:rFonts w:ascii="Times New Roman" w:hAnsi="Times New Roman" w:cs="Times New Roman"/>
                <w:sz w:val="22"/>
              </w:rPr>
              <w:t>-картой.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3.2. Пайщик самостоятельно несет риск всех неблагоприятных последствий, которые могут наступить в связи с неисполнением обязанностей, предусмотренных п. 3.1.1 – 3.1.4 соглашения, в том числе риски, связанные с негативными последствиями недобросовестных действий третьих лиц, получивших вышеуказанную информацию.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 Кооператив обеспечивает конфиденциальность информации о СМС-коде Пайщика. Сведения о смс-коде и логине, которые закреплены за Пайщиком, доступны исключительно уполномоченным сотрудникам Кооператива в соответствии с политикой информационной безопасности, принятой в Кооперативе.</w:t>
            </w:r>
          </w:p>
          <w:p w:rsidR="00913E3F" w:rsidRDefault="00913E3F" w:rsidP="00913E3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13E3F">
              <w:rPr>
                <w:rFonts w:ascii="Times New Roman" w:hAnsi="Times New Roman" w:cs="Times New Roman"/>
                <w:b/>
                <w:sz w:val="22"/>
              </w:rPr>
              <w:t>4. Ответственность сторон.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 Стороны несут ответственность за невыполнение или ненадлежащее выполнение своих обязанностей по настоящему соглашению в пределах суммы причиненного другой стороне реального ущерба.</w:t>
            </w:r>
          </w:p>
          <w:p w:rsid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4.2. Стороны несут ответственность за неисполнение или ненадлежащее исполнение своих обязанностей по настоящему соглашению, если не будет доказано, что соответствующее нарушение допущено Стороной невиновно.</w:t>
            </w:r>
          </w:p>
          <w:p w:rsidR="00AA2CB0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4.3. Стороны не несут ответственность за неисполнение или ненадлежащее исполнение своих обязанностей по настоящему Соглашению, если соответствующее нарушение обусловлено ненадлежащим исполнением своих обязанностей другой стороной или вызвано действием обстоятельств непреодолимой силы.</w:t>
            </w:r>
          </w:p>
          <w:p w:rsidR="00913E3F" w:rsidRPr="00913E3F" w:rsidRDefault="00913E3F" w:rsidP="00913E3F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C715A" w:rsidRPr="001C715A" w:rsidTr="00EC599D">
        <w:tc>
          <w:tcPr>
            <w:tcW w:w="792" w:type="dxa"/>
            <w:shd w:val="clear" w:color="FFFFFF" w:fill="auto"/>
            <w:vAlign w:val="center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8" w:type="dxa"/>
            <w:gridSpan w:val="6"/>
            <w:shd w:val="clear" w:color="FFFFFF" w:fill="auto"/>
            <w:vAlign w:val="center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78" w:type="dxa"/>
            <w:gridSpan w:val="9"/>
            <w:shd w:val="clear" w:color="FFFFFF" w:fill="auto"/>
            <w:vAlign w:val="center"/>
          </w:tcPr>
          <w:p w:rsidR="00AA2CB0" w:rsidRPr="001C715A" w:rsidRDefault="00AA2CB0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E3F" w:rsidRPr="001C715A" w:rsidTr="004B0F16">
        <w:tc>
          <w:tcPr>
            <w:tcW w:w="792" w:type="dxa"/>
            <w:shd w:val="clear" w:color="FFFFFF" w:fill="auto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9" w:type="dxa"/>
            <w:gridSpan w:val="5"/>
            <w:shd w:val="clear" w:color="FFFFFF" w:fill="auto"/>
            <w:vAlign w:val="bottom"/>
          </w:tcPr>
          <w:p w:rsidR="00913E3F" w:rsidRPr="001C715A" w:rsidRDefault="00913E3F" w:rsidP="001B32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7" w:type="dxa"/>
            <w:gridSpan w:val="3"/>
            <w:shd w:val="clear" w:color="FFFFFF" w:fill="auto"/>
            <w:vAlign w:val="bottom"/>
          </w:tcPr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  <w:p w:rsidR="00913E3F" w:rsidRPr="001C715A" w:rsidRDefault="00913E3F" w:rsidP="001B32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E3F" w:rsidRPr="001C715A" w:rsidTr="00EC599D">
        <w:tc>
          <w:tcPr>
            <w:tcW w:w="10778" w:type="dxa"/>
            <w:gridSpan w:val="16"/>
            <w:shd w:val="clear" w:color="FFFFFF" w:fill="auto"/>
            <w:vAlign w:val="center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E3F" w:rsidRPr="001C715A" w:rsidTr="00EC599D">
        <w:tc>
          <w:tcPr>
            <w:tcW w:w="10778" w:type="dxa"/>
            <w:gridSpan w:val="16"/>
            <w:shd w:val="clear" w:color="FFFFFF" w:fill="auto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E3F" w:rsidRPr="001C715A" w:rsidTr="00EC599D">
        <w:tc>
          <w:tcPr>
            <w:tcW w:w="1265" w:type="dxa"/>
            <w:gridSpan w:val="2"/>
            <w:shd w:val="clear" w:color="FFFFFF" w:fill="auto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5" w:type="dxa"/>
            <w:gridSpan w:val="3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01" w:type="dxa"/>
            <w:gridSpan w:val="2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913E3F" w:rsidRPr="001C715A" w:rsidRDefault="00913E3F" w:rsidP="001C715A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65DF4" w:rsidRPr="001C715A" w:rsidRDefault="00165DF4" w:rsidP="001C715A">
      <w:pPr>
        <w:rPr>
          <w:rFonts w:ascii="Times New Roman" w:hAnsi="Times New Roman" w:cs="Times New Roman"/>
        </w:rPr>
      </w:pPr>
    </w:p>
    <w:sectPr w:rsidR="00165DF4" w:rsidRPr="001C715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0"/>
    <w:rsid w:val="00165DF4"/>
    <w:rsid w:val="001857C2"/>
    <w:rsid w:val="001B3220"/>
    <w:rsid w:val="001C25FC"/>
    <w:rsid w:val="001C715A"/>
    <w:rsid w:val="001D65E9"/>
    <w:rsid w:val="002B56AA"/>
    <w:rsid w:val="002D74F4"/>
    <w:rsid w:val="007039E9"/>
    <w:rsid w:val="008132B5"/>
    <w:rsid w:val="00913E3F"/>
    <w:rsid w:val="009A06E4"/>
    <w:rsid w:val="00A54811"/>
    <w:rsid w:val="00AA2CB0"/>
    <w:rsid w:val="00B547A7"/>
    <w:rsid w:val="00E41913"/>
    <w:rsid w:val="00EC599D"/>
    <w:rsid w:val="00F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A97C"/>
  <w15:docId w15:val="{3FF71D7C-C478-4D07-90DF-FD70BD71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Чита1</dc:creator>
  <cp:keywords/>
  <dc:description/>
  <cp:lastModifiedBy>Юрист1</cp:lastModifiedBy>
  <cp:revision>2</cp:revision>
  <cp:lastPrinted>2017-07-17T01:28:00Z</cp:lastPrinted>
  <dcterms:created xsi:type="dcterms:W3CDTF">2020-04-17T03:00:00Z</dcterms:created>
  <dcterms:modified xsi:type="dcterms:W3CDTF">2020-04-17T03:00:00Z</dcterms:modified>
</cp:coreProperties>
</file>